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85294E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4A58">
              <w:rPr>
                <w:rFonts w:cs="Arial"/>
                <w:b/>
                <w:sz w:val="20"/>
                <w:szCs w:val="20"/>
              </w:rPr>
            </w:r>
            <w:r w:rsidR="00AA4A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6785D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65D2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June 20</w:t>
            </w:r>
            <w:r w:rsidR="00AA4A58">
              <w:rPr>
                <w:rFonts w:cs="Arial"/>
                <w:b/>
                <w:noProof/>
                <w:sz w:val="20"/>
                <w:szCs w:val="20"/>
              </w:rPr>
              <w:t>, 20</w:t>
            </w:r>
            <w:bookmarkStart w:id="3" w:name="_GoBack"/>
            <w:bookmarkEnd w:id="3"/>
            <w:r w:rsidR="00C108C1">
              <w:rPr>
                <w:rFonts w:cs="Arial"/>
                <w:b/>
                <w:noProof/>
                <w:sz w:val="20"/>
                <w:szCs w:val="20"/>
              </w:rPr>
              <w:t>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4A58">
              <w:rPr>
                <w:rFonts w:cs="Arial"/>
                <w:b/>
                <w:sz w:val="20"/>
                <w:szCs w:val="20"/>
              </w:rPr>
            </w:r>
            <w:r w:rsidR="00AA4A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976E5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BE1C3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FB6C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1CFF44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7A7257" w14:textId="77777777" w:rsidR="00D44AB7" w:rsidRDefault="004C3523" w:rsidP="00932F8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noProof/>
                <w:sz w:val="20"/>
                <w:szCs w:val="20"/>
              </w:rPr>
              <w:t>Staff is bring forward the first reading of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 an o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>rdinance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 to add 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>Chapter 5, Electric Vehicle Charging Stations, to Title 9, Building Regulations, of the Siskiyou County Code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83183C">
              <w:rPr>
                <w:rFonts w:cs="Arial"/>
                <w:noProof/>
                <w:sz w:val="20"/>
                <w:szCs w:val="20"/>
              </w:rPr>
              <w:t>As further explained in the accompanying staff report, t</w:t>
            </w:r>
            <w:r w:rsidR="00D55656">
              <w:rPr>
                <w:rFonts w:cs="Arial"/>
                <w:noProof/>
                <w:sz w:val="20"/>
                <w:szCs w:val="20"/>
              </w:rPr>
              <w:t>he proposed ordinance would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 xml:space="preserve"> create an expedited, streamlined permitting process for electric vehicle charging stations pursuant to AB 1236 and AB 97</w:t>
            </w:r>
            <w:r w:rsidR="00C108C1">
              <w:rPr>
                <w:rFonts w:cs="Arial"/>
                <w:noProof/>
                <w:sz w:val="20"/>
                <w:szCs w:val="20"/>
              </w:rPr>
              <w:t>0.</w:t>
            </w:r>
          </w:p>
          <w:p w14:paraId="70E412D6" w14:textId="77777777" w:rsidR="00D44AB7" w:rsidRDefault="00D44AB7" w:rsidP="00932F8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3C16D269" w:rsidR="00877DC5" w:rsidRPr="004E6635" w:rsidRDefault="00D44AB7" w:rsidP="00D44AB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At the second reading of the ordiance, staff will additionally present a resolution that adopts a checklist of requirements for any proposed electric vehicle charging stations.</w:t>
            </w:r>
            <w:r w:rsidR="00C108C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78D8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4A58">
              <w:rPr>
                <w:rFonts w:cs="Arial"/>
                <w:sz w:val="18"/>
                <w:szCs w:val="18"/>
              </w:rPr>
            </w:r>
            <w:r w:rsidR="00AA4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4A58">
              <w:rPr>
                <w:rFonts w:cs="Arial"/>
                <w:sz w:val="18"/>
                <w:szCs w:val="18"/>
              </w:rPr>
            </w:r>
            <w:r w:rsidR="00AA4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4A58">
              <w:rPr>
                <w:rFonts w:cs="Arial"/>
                <w:sz w:val="18"/>
                <w:szCs w:val="18"/>
              </w:rPr>
            </w:r>
            <w:r w:rsidR="00AA4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4A58">
              <w:rPr>
                <w:rFonts w:cs="Arial"/>
                <w:sz w:val="18"/>
                <w:szCs w:val="18"/>
              </w:rPr>
            </w:r>
            <w:r w:rsidR="00AA4A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A742BD" w:rsidR="00677610" w:rsidRPr="004E6635" w:rsidRDefault="004C3523" w:rsidP="0040068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00683">
              <w:rPr>
                <w:rFonts w:cs="Arial"/>
              </w:rPr>
              <w:t>See attached recommended motion.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068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183C"/>
    <w:rsid w:val="008514F8"/>
    <w:rsid w:val="00877DC5"/>
    <w:rsid w:val="00887B36"/>
    <w:rsid w:val="008B6F8B"/>
    <w:rsid w:val="008C4C97"/>
    <w:rsid w:val="009042C7"/>
    <w:rsid w:val="00932F8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4A58"/>
    <w:rsid w:val="00AB4ED4"/>
    <w:rsid w:val="00AC5F46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8C1"/>
    <w:rsid w:val="00C35CB3"/>
    <w:rsid w:val="00C8022D"/>
    <w:rsid w:val="00CA4F55"/>
    <w:rsid w:val="00CA51DF"/>
    <w:rsid w:val="00CE42D0"/>
    <w:rsid w:val="00D07DC0"/>
    <w:rsid w:val="00D33D82"/>
    <w:rsid w:val="00D44AB7"/>
    <w:rsid w:val="00D55656"/>
    <w:rsid w:val="00D62338"/>
    <w:rsid w:val="00D7096F"/>
    <w:rsid w:val="00DE216E"/>
    <w:rsid w:val="00DF2C0D"/>
    <w:rsid w:val="00DF4076"/>
    <w:rsid w:val="00DF6B41"/>
    <w:rsid w:val="00DF728D"/>
    <w:rsid w:val="00E0658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40935-502A-4CAE-B881-7C257843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2023-05-23T22:51:00Z</dcterms:created>
  <dcterms:modified xsi:type="dcterms:W3CDTF">2023-05-26T20:59:00Z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